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Professional Referral Form to Community Dental Service</w:t>
      </w:r>
    </w:p>
    <w:p>
      <w:pPr>
        <w:pStyle w:val="IntenseQuote"/>
      </w:pPr>
      <w:r>
        <w:t>Complete electronically in Microsoft Word or print and complete clearly. Use the Tab key to move between editable fields.</w:t>
      </w:r>
    </w:p>
    <w:p>
      <w:pPr>
        <w:pStyle w:val="Heading1"/>
        <w:keepNext/>
        <w:spacing w:before="240" w:after="120"/>
        <w:shd w:fill="DCE6F1"/>
      </w:pPr>
      <w:r>
        <w:t>Patient and referral details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5184"/>
            <w:shd w:fill="17365D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7365D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Response</w:t>
            </w:r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Date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DATE"/>
                <w:alias w:val="DATE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{{DATE}}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Patient name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PATIENT_NAME"/>
                <w:alias w:val="PATIENT_NAME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{{PATIENT_NAME}}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Patient date of birth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PATIENT_DOB"/>
                <w:alias w:val="PATIENT_DOB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{{PATIENT_DOB}}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Patient address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160"/>
            </w:pPr>
            <w:sdt>
              <w:sdtPr>
                <w:tag w:val="PATIENT_ADDRESS"/>
                <w:alias w:val="PATIENT_ADDRESS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{{PATIENT_ADDRESS}}</w:t>
                </w:r>
              </w:sdtContent>
            </w:sdt>
          </w:p>
          <w:p>
            <w:pPr>
              <w:spacing w:after="140"/>
            </w:pPr>
          </w:p>
          <w:p>
            <w:pPr>
              <w:spacing w:after="140"/>
            </w:pPr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Health and Care number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HC_NUMBER"/>
                <w:alias w:val="HC_NUMBER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{{HC_NUMBER}}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Patient contact number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PATIENT_CONTACT"/>
                <w:alias w:val="PATIENT_CONTACT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{{PATIENT_CONTACT}}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Referrer name and occupation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REFERRER_NAME_OCCUPATION"/>
                <w:alias w:val="REFERRER_NAME_OCCUPATION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{{REFERRER_NAME_OCCUPATION}}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Referrer contact number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REFERRER_CONTACT"/>
                <w:alias w:val="REFERRER_CONTACT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{{REFERRER_CONTACT}}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Next of kin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NEXT_OF_KIN"/>
                <w:alias w:val="NEXT_OF_KIN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{{NEXT_OF_KIN}}</w:t>
                </w:r>
              </w:sdtContent>
            </w:sdt>
          </w:p>
        </w:tc>
      </w:tr>
      <w:tr>
        <w:tc>
          <w:tcPr>
            <w:tcW w:type="dxa" w:w="4680"/>
            <w:vAlign w:val="center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r>
              <w:rPr>
                <w:rFonts w:ascii="Arial" w:hAnsi="Arial"/>
                <w:b/>
                <w:sz w:val="21"/>
              </w:rPr>
              <w:t>Next of kin contact number</w:t>
            </w:r>
          </w:p>
        </w:tc>
        <w:tc>
          <w:tcPr>
            <w:tcW w:type="dxa" w:w="4680"/>
            <w:tcBorders>
              <w:top w:val="single" w:sz="8" w:color="98A2B3"/>
              <w:left w:val="single" w:sz="8" w:color="98A2B3"/>
              <w:bottom w:val="single" w:sz="8" w:color="98A2B3"/>
              <w:right w:val="single" w:sz="8" w:color="98A2B3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sz w:val="21"/>
              </w:rPr>
            </w:r>
          </w:p>
          <w:p>
            <w:pPr>
              <w:spacing w:after="60"/>
            </w:pPr>
            <w:sdt>
              <w:sdtPr>
                <w:tag w:val="NEXT_OF_KIN_CONTACT"/>
                <w:alias w:val="NEXT_OF_KIN_CONTACT"/>
                <w:text/>
              </w:sdtPr>
              <w:sdtContent>
                <w:r>
                  <w:rPr>
                    <w:rFonts w:ascii="Arial" w:hAnsi="Arial"/>
                    <w:color w:val="475467"/>
                    <w:sz w:val="21"/>
                  </w:rPr>
                  <w:t>{{NEXT_OF_KIN_CONTACT}}</w:t>
                </w:r>
              </w:sdtContent>
            </w:sdt>
          </w:p>
        </w:tc>
      </w:tr>
    </w:tbl>
    <w:p>
      <w:pPr>
        <w:pStyle w:val="Heading1"/>
        <w:keepNext/>
        <w:spacing w:before="240" w:after="120"/>
        <w:shd w:fill="DCE6F1"/>
      </w:pPr>
      <w:r>
        <w:t>Referral information</w:t>
      </w:r>
    </w:p>
    <w:p>
      <w:pPr>
        <w:keepNext/>
      </w:pPr>
      <w:r>
        <w:rPr>
          <w:rFonts w:ascii="Arial" w:hAnsi="Arial"/>
          <w:b/>
          <w:sz w:val="22"/>
        </w:rPr>
        <w:t>Why is this patient not suitable for general dental practice?</w:t>
      </w:r>
    </w:p>
    <w:p>
      <w:sdt>
        <w:sdtPr>
          <w:tag w:val="NOT_SUITABLE_REASON"/>
          <w:alias w:val="NOT_SUITABLE_REASON"/>
          <w:text/>
        </w:sdtPr>
        <w:sdtContent>
          <w:r>
            <w:rPr>
              <w:rFonts w:ascii="Arial" w:hAnsi="Arial"/>
              <w:color w:val="475467"/>
              <w:sz w:val="21"/>
            </w:rPr>
            <w:t>{{NOT_SUITABLE_REASON}}</w:t>
          </w:r>
        </w:sdtContent>
      </w:sdt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keepNext/>
      </w:pPr>
      <w:r>
        <w:rPr>
          <w:rFonts w:ascii="Arial" w:hAnsi="Arial"/>
          <w:b/>
          <w:sz w:val="22"/>
        </w:rPr>
        <w:t>Dental problems</w:t>
      </w:r>
    </w:p>
    <w:p>
      <w:sdt>
        <w:sdtPr>
          <w:tag w:val="DENTAL_PROBLEMS"/>
          <w:alias w:val="DENTAL_PROBLEMS"/>
          <w:text/>
        </w:sdtPr>
        <w:sdtContent>
          <w:r>
            <w:rPr>
              <w:rFonts w:ascii="Arial" w:hAnsi="Arial"/>
              <w:color w:val="475467"/>
              <w:sz w:val="21"/>
            </w:rPr>
            <w:t>{{DENTAL_PROBLEMS}}</w:t>
          </w:r>
        </w:sdtContent>
      </w:sdt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keepNext/>
      </w:pPr>
      <w:r>
        <w:rPr>
          <w:rFonts w:ascii="Arial" w:hAnsi="Arial"/>
          <w:b/>
          <w:sz w:val="22"/>
        </w:rPr>
        <w:t>Medical problems</w:t>
      </w:r>
      <w:r>
        <w:rPr>
          <w:rFonts w:ascii="Arial" w:hAnsi="Arial"/>
          <w:sz w:val="20"/>
        </w:rPr>
        <w:t xml:space="preserve"> Include relevant Kardex information.</w:t>
      </w:r>
    </w:p>
    <w:p>
      <w:sdt>
        <w:sdtPr>
          <w:tag w:val="MEDICAL_PROBLEMS"/>
          <w:alias w:val="MEDICAL_PROBLEMS"/>
          <w:text/>
        </w:sdtPr>
        <w:sdtContent>
          <w:r>
            <w:rPr>
              <w:rFonts w:ascii="Arial" w:hAnsi="Arial"/>
              <w:color w:val="475467"/>
              <w:sz w:val="21"/>
            </w:rPr>
            <w:t>{{MEDICAL_PROBLEMS}}</w:t>
          </w:r>
        </w:sdtContent>
      </w:sdt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keepNext/>
      </w:pPr>
      <w:r>
        <w:rPr>
          <w:rFonts w:ascii="Arial" w:hAnsi="Arial"/>
          <w:b/>
          <w:sz w:val="22"/>
        </w:rPr>
        <w:t>General medical practitioner name and address</w:t>
      </w:r>
    </w:p>
    <w:p>
      <w:sdt>
        <w:sdtPr>
          <w:tag w:val="GMP_DETAILS"/>
          <w:alias w:val="GMP_DETAILS"/>
          <w:text/>
        </w:sdtPr>
        <w:sdtContent>
          <w:r>
            <w:rPr>
              <w:rFonts w:ascii="Arial" w:hAnsi="Arial"/>
              <w:color w:val="475467"/>
              <w:sz w:val="21"/>
            </w:rPr>
            <w:t>{{GMP_DETAILS}}</w:t>
          </w:r>
        </w:sdtContent>
      </w:sdt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keepNext/>
      </w:pPr>
      <w:r>
        <w:rPr>
          <w:rFonts w:ascii="Arial" w:hAnsi="Arial"/>
          <w:b/>
          <w:sz w:val="22"/>
        </w:rPr>
        <w:t>Special requirements</w:t>
      </w:r>
      <w:r>
        <w:rPr>
          <w:rFonts w:ascii="Arial" w:hAnsi="Arial"/>
          <w:sz w:val="20"/>
        </w:rPr>
        <w:t xml:space="preserve"> For example: domiciliary visit, hoist transfer or interpreter.</w:t>
      </w:r>
    </w:p>
    <w:p>
      <w:sdt>
        <w:sdtPr>
          <w:tag w:val="SPECIAL_REQUIREMENTS"/>
          <w:alias w:val="SPECIAL_REQUIREMENTS"/>
          <w:text/>
        </w:sdtPr>
        <w:sdtContent>
          <w:r>
            <w:rPr>
              <w:rFonts w:ascii="Arial" w:hAnsi="Arial"/>
              <w:color w:val="475467"/>
              <w:sz w:val="21"/>
            </w:rPr>
            <w:t>{{SPECIAL_REQUIREMENTS}}</w:t>
          </w:r>
        </w:sdtContent>
      </w:sdt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pacing w:after="60"/>
      </w:pPr>
      <w:r>
        <w:rPr>
          <w:color w:val="98A2B3"/>
        </w:rPr>
        <w:t>________________________________________________________________________________</w:t>
      </w:r>
    </w:p>
    <w:p>
      <w:pPr>
        <w:shd w:fill="FFF4CC"/>
      </w:pPr>
      <w:r>
        <w:rPr>
          <w:b/>
        </w:rPr>
        <w:t xml:space="preserve">Please note: </w:t>
      </w:r>
      <w:r>
        <w:t>As there is limited domiciliary treatment provision, patients are encouraged to attend the clinics where the full range of care is available.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75467"/>
        <w:sz w:val="16"/>
      </w:rPr>
      <w:t>Western Health and Social Care Trust | Professional referral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n-G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Professional Referral Form to Community Dental Service</dc:title>
  <dc:subject>Accessible professional referral form</dc:subject>
  <dc:creator>Rahman Roshin</dc:creator>
  <keywords>community dental service, professional referral, accessible form</keywords>
  <dc:description>generated by python-docx</dc:description>
  <lastModifiedBy>Rahman Roshin</lastModifiedBy>
  <revision>1</revision>
  <dcterms:created xsi:type="dcterms:W3CDTF">2026-10-06T13:49:22.9354778Z</dcterms:created>
  <dcterms:modified xsi:type="dcterms:W3CDTF">2026-10-06T13:49:22.9354778Z</dcterms:modified>
  <category/>
</coreProperties>
</file>